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792B88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792B88">
              <w:rPr>
                <w:rFonts w:eastAsia="Times New Roman" w:cs="Tahoma"/>
              </w:rPr>
              <w:t xml:space="preserve">Выполнение работ по ремонту помещения </w:t>
            </w:r>
            <w:proofErr w:type="spellStart"/>
            <w:r w:rsidRPr="00792B88">
              <w:rPr>
                <w:rFonts w:eastAsia="Times New Roman" w:cs="Tahoma"/>
              </w:rPr>
              <w:t>ОПиОК</w:t>
            </w:r>
            <w:proofErr w:type="spellEnd"/>
            <w:r w:rsidRPr="00792B88">
              <w:rPr>
                <w:rFonts w:eastAsia="Times New Roman" w:cs="Tahoma"/>
              </w:rPr>
              <w:t xml:space="preserve"> в здании, расположенному по адресу: Свердловская область, г. Кушва, ул. Строителей, 12, для нужд Свердловского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792B88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792B88">
              <w:rPr>
                <w:rFonts w:eastAsia="Times New Roman" w:cs="Tahoma"/>
                <w:lang w:eastAsia="ru-RU"/>
              </w:rPr>
              <w:t>1 339 635,76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792B8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792B88">
              <w:rPr>
                <w:rFonts w:eastAsia="Times New Roman" w:cs="Tahoma"/>
                <w:lang w:eastAsia="ru-RU"/>
              </w:rPr>
              <w:t>1 339 635,76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792B8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792B88">
              <w:rPr>
                <w:rFonts w:eastAsia="Times New Roman" w:cs="Tahoma"/>
                <w:lang w:eastAsia="ru-RU"/>
              </w:rPr>
              <w:t>1 339 635,76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55ABA-064E-43FF-9D09-317FF9C3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22</cp:revision>
  <dcterms:created xsi:type="dcterms:W3CDTF">2018-09-03T02:30:00Z</dcterms:created>
  <dcterms:modified xsi:type="dcterms:W3CDTF">2023-09-06T09:18:00Z</dcterms:modified>
</cp:coreProperties>
</file>